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Teaching Assistant (GO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 Person Specification</w:t>
      </w:r>
    </w:p>
    <w:p>
      <w:pPr>
        <w:jc w:val="center"/>
        <w:rPr>
          <w:b/>
          <w:sz w:val="32"/>
          <w:szCs w:val="32"/>
        </w:rPr>
      </w:pPr>
    </w:p>
    <w:p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>
        <w:trPr>
          <w:trHeight w:val="1365"/>
        </w:trPr>
        <w:tc>
          <w:tcPr>
            <w:tcW w:w="4815" w:type="dxa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Qualities and Qualification Criteria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as a Teaching Assistant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</w:tr>
      <w:tr>
        <w:tc>
          <w:tcPr>
            <w:tcW w:w="4815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GCSE grade C or equivalent in English and Mathematics</w:t>
            </w:r>
          </w:p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(If you do not have a level 2 in this area, you may be asked to complete a task at interview)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 pupils with learning difficulties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team worker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communicator with pupils and staff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adaption and flexibility in working methods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 to date safeguarding/child protection training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</w:tr>
      <w:tr>
        <w:tc>
          <w:tcPr>
            <w:tcW w:w="4815" w:type="dxa"/>
          </w:tcPr>
          <w:p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differentiate work suitable for individual pupils with varying needs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rPr>
          <w:rFonts w:cstheme="minorHAnsi"/>
        </w:rPr>
      </w:pPr>
    </w:p>
    <w:p>
      <w:pPr>
        <w:spacing w:after="0" w:line="240" w:lineRule="auto"/>
      </w:pPr>
    </w:p>
    <w:sectPr>
      <w:headerReference w:type="default" r:id="rId9"/>
      <w:footerReference w:type="default" r:id="rId10"/>
      <w:pgSz w:w="11906" w:h="16838"/>
      <w:pgMar w:top="1440" w:right="1440" w:bottom="1843" w:left="1440" w:header="708" w:footer="1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-289136</wp:posOffset>
              </wp:positionV>
              <wp:extent cx="7493000" cy="1320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00" cy="132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38.8pt;margin-top:-22.75pt;width:590pt;height:104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TLgIAAFsEAAAOAAAAZHJzL2Uyb0RvYy54bWysVFtv2jAUfp+0/2D5fSRcekOEirVimlS1&#10;lWDqs3EcEinx8WxDwn79PjtAUbenaS/m3HIu33cOs/uuqdleWVeRzvhwkHKmtKS80tuM/1gvv9xy&#10;5rzQuahJq4wflOP388+fZq2ZqhGVVOfKMiTRbtqajJfem2mSOFmqRrgBGaXhLMg2wkO12yS3okX2&#10;pk5GaXqdtGRzY0kq52B97J18HvMXhZL+pSic8qzOOHrz8bXx3YQ3mc/EdGuFKSt5bEP8QxeNqDSK&#10;nlM9Ci/YzlZ/pGoqaclR4QeSmoSKopIqzoBphumHaValMCrOAnCcOcPk/l9a+bx/tazKwd2IMy0a&#10;cLRWnWdfqWMwAZ/WuCnCVgaBvoMdsSe7gzGM3RW2Cb8YiMEPpA9ndEM2CePN5G6cpnBJ+IbjUXoL&#10;BfmT98+Ndf6booYFIeMW9EVUxf7J+T70FBKqaVpWdR0prDVrM349vkrjB2cPktcaNcIQfbNB8t2m&#10;64c+DbKh/ID5LPUb4oxcVujhSTj/KixWAn1jzf0LnqIm1KKjxFlJ9tff7CEeTMHLWYsVy7j7uRNW&#10;cVZ/1+DwbjiZhJ2MyuTqZgTFXno2lx69ax4IWzzEQRkZxRDv65NYWGrecA2LUBUuoSVqZ9yfxAff&#10;Lz6uSarFIgZhC43wT3plZEgdUA0Ir7s3Yc2RBg8Gn+m0jGL6gY0+tudjsfNUVJGqgHOP6hF+bHAk&#10;+3ht4UQu9Rj1/p8w/w0AAP//AwBQSwMEFAAGAAgAAAAhAMSxo4PgAAAACQEAAA8AAABkcnMvZG93&#10;bnJldi54bWxMj0FrwkAQhe8F/8MyQm+6MTQS0mxEAlIo7UHrpbdNdkxCs7NpdtW0v77jqd5m5j3e&#10;fC/fTLYXFxx950jBahmBQKqd6ahRcPzYLVIQPmgyuneECn7Qw6aYPeQ6M+5Ke7wcQiM4hHymFbQh&#10;DJmUvm7Rar90AxJrJzdaHXgdG2lGfeVw28s4itbS6o74Q6sHLFusvw5nq+C13L3rfRXb9LcvX95O&#10;2+H7+Jko9Tifts8gAk7h3ww3fEaHgpkqdybjRa+AiwQFi6ckAXGTV2nEp4qndZyALHJ536D4AwAA&#10;//8DAFBLAQItABQABgAIAAAAIQC2gziS/gAAAOEBAAATAAAAAAAAAAAAAAAAAAAAAABbQ29udGVu&#10;dF9UeXBlc10ueG1sUEsBAi0AFAAGAAgAAAAhADj9If/WAAAAlAEAAAsAAAAAAAAAAAAAAAAALwEA&#10;AF9yZWxzLy5yZWxzUEsBAi0AFAAGAAgAAAAhAEC7V9MuAgAAWwQAAA4AAAAAAAAAAAAAAAAALgIA&#10;AGRycy9lMm9Eb2MueG1sUEsBAi0AFAAGAAgAAAAhAMSxo4PgAAAACQEAAA8AAAAAAAAAAAAAAAAA&#10;iAQAAGRycy9kb3ducmV2LnhtbFBLBQYAAAAABAAEAPMAAACVBQAAAAA=&#10;" filled="f" stroked="f" strokeweight=".5pt">
              <v:textbox>
                <w:txbxContent>
                  <w:p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-423969</wp:posOffset>
              </wp:positionV>
              <wp:extent cx="7493000" cy="1405467"/>
              <wp:effectExtent l="0" t="0" r="0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00" cy="14054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03770" cy="1038719"/>
                                <wp:effectExtent l="0" t="0" r="0" b="9525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503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3770" cy="1038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38.8pt;margin-top:-33.4pt;width:590pt;height:110.6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oMLQIAAFQEAAAOAAAAZHJzL2Uyb0RvYy54bWysVFFv2jAQfp+0/2D5fSRQoC0iVKwV0yTU&#10;VoKpz8ZxIFLi82xDwn79PjtAUbenaS/mfHf5zvd9d0wf2rpiB2VdSTrj/V7KmdKS8lJvM/5jvfhy&#10;x5nzQueiIq0yflSOP8w+f5o2ZqIGtKMqV5YBRLtJYzK+895MksTJnaqF65FRGsGCbC08rnab5FY0&#10;QK+rZJCm46QhmxtLUjkH71MX5LOIXxRK+peicMqzKuN4m4+njecmnMlsKiZbK8yulKdniH94RS1K&#10;jaIXqCfhBdvb8g+oupSWHBW+J6lOqChKqWIP6KaffuhmtRNGxV5AjjMXmtz/g5XPh1fLyhzagR4t&#10;ami0Vq1nX6llcIGfxrgJ0lYGib6FH7lnv4MztN0Wtg6/aIghDqjjhd2AJuG8Hd7fpClCErH+MB0N&#10;x7cBJ3n/3FjnvymqWTAybiFfZFUcls53qeeUUE3ToqyqKGGlWZPx8c0ojR9cIgCvNGqEJrrHBsu3&#10;m/bU2YbyIxqz1I2GM3JRovhSOP8qLGYBD8Z8+xccRUUoQieLsx3ZX3/zh3xIhChnDWYr4+7nXljF&#10;WfVdQ7z7/nAIWB8vw9HtABd7HdlcR/S+fiSMbx+bZGQ0Q76vzmZhqX7DGsxDVYSElqidcX82H303&#10;8VgjqebzmITxM8Iv9crIAB3oDNSu2zdhzYl/D+me6TyFYvJBhi63E2K+91SUUaNAcMfqiXeMblT5&#10;tGZhN67vMev9z2D2GwAA//8DAFBLAwQUAAYACAAAACEA+WqkS+AAAAAJAQAADwAAAGRycy9kb3du&#10;cmV2LnhtbEyPQWvCQBCF7wX/wzJCb7pRmhDSbEQCUijtQeult012TEKzs2l21bS/vuOp3mbmPd58&#10;L99MthcXHH3nSMFqGYFAqp3pqFFw/NgtUhA+aDK6d4QKftDDppg95Doz7kp7vBxCIziEfKYVtCEM&#10;mZS+btFqv3QDEmsnN1odeB0baUZ95XDby3UUJdLqjvhDqwcsW6y/Dmer4LXcvet9tbbpb1++vJ22&#10;w/fxM1bqcT5tn0EEnMK/GW74jA4FM1XuTMaLXgEXCQoWScIFbvIqjfhU8RQ/xSCLXN43KP4AAAD/&#10;/wMAUEsBAi0AFAAGAAgAAAAhALaDOJL+AAAA4QEAABMAAAAAAAAAAAAAAAAAAAAAAFtDb250ZW50&#10;X1R5cGVzXS54bWxQSwECLQAUAAYACAAAACEAOP0h/9YAAACUAQAACwAAAAAAAAAAAAAAAAAvAQAA&#10;X3JlbHMvLnJlbHNQSwECLQAUAAYACAAAACEAJFvKDC0CAABUBAAADgAAAAAAAAAAAAAAAAAuAgAA&#10;ZHJzL2Uyb0RvYy54bWxQSwECLQAUAAYACAAAACEA+WqkS+AAAAAJAQAADwAAAAAAAAAAAAAAAACH&#10;BAAAZHJzL2Rvd25yZXYueG1sUEsFBgAAAAAEAAQA8wAAAJQFAAAAAA==&#10;" filled="f" stroked="f" strokeweight=".5pt">
              <v:textbox>
                <w:txbxContent>
                  <w:p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03770" cy="1038719"/>
                          <wp:effectExtent l="0" t="0" r="0" b="9525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503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303770" cy="1038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5157D91-E547-4ECC-85F2-751863E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isc\Stationery_2019_Asse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6" ma:contentTypeDescription="Create a new document." ma:contentTypeScope="" ma:versionID="75893b17cd4e806f7b53dcd3614a35da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cfe16e8a61c59b133890e98725f6a989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0ef26b-cc2e-47bd-86d0-f3aae841bd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27C97-63B0-445D-9A14-2CDC96496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38A3F-6875-49EC-A080-43006329B3E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6180211c-5dff-4048-928c-8ac5ddb2acee"/>
    <ds:schemaRef ds:uri="http://purl.org/dc/elements/1.1/"/>
    <ds:schemaRef ds:uri="http://purl.org/dc/dcmitype/"/>
    <ds:schemaRef ds:uri="http://schemas.microsoft.com/office/infopath/2007/PartnerControls"/>
    <ds:schemaRef ds:uri="c30ef26b-cc2e-47bd-86d0-f3aae841bd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E1B58C-0939-4198-BC59-D4EC06442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YBE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Crossland</dc:creator>
  <cp:keywords/>
  <dc:description/>
  <cp:lastModifiedBy>Gemma Parry</cp:lastModifiedBy>
  <cp:revision>5</cp:revision>
  <cp:lastPrinted>2019-06-04T13:27:00Z</cp:lastPrinted>
  <dcterms:created xsi:type="dcterms:W3CDTF">2024-09-10T15:01:00Z</dcterms:created>
  <dcterms:modified xsi:type="dcterms:W3CDTF">2024-09-13T12:02:00Z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